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D" w:rsidRDefault="0027613D" w:rsidP="0027613D">
      <w:pPr>
        <w:pStyle w:val="Standard"/>
        <w:rPr>
          <w:sz w:val="28"/>
          <w:szCs w:val="28"/>
        </w:rPr>
      </w:pPr>
    </w:p>
    <w:p w:rsidR="0027613D" w:rsidRDefault="0027613D" w:rsidP="00276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7613D" w:rsidRDefault="0027613D" w:rsidP="00276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27613D" w:rsidRDefault="0027613D" w:rsidP="00276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27613D" w:rsidRDefault="0027613D" w:rsidP="00276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</w:t>
      </w:r>
    </w:p>
    <w:p w:rsidR="0027613D" w:rsidRDefault="0027613D" w:rsidP="0027613D">
      <w:pPr>
        <w:pStyle w:val="a3"/>
        <w:rPr>
          <w:rFonts w:ascii="Times New Roman" w:hAnsi="Times New Roman" w:cs="Times New Roman"/>
        </w:rPr>
      </w:pPr>
    </w:p>
    <w:p w:rsidR="0027613D" w:rsidRDefault="0027613D" w:rsidP="0027613D">
      <w:pPr>
        <w:pStyle w:val="a3"/>
        <w:rPr>
          <w:rFonts w:ascii="Times New Roman" w:hAnsi="Times New Roman" w:cs="Times New Roman"/>
        </w:rPr>
      </w:pPr>
    </w:p>
    <w:p w:rsidR="0027613D" w:rsidRDefault="0027613D" w:rsidP="0027613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27613D" w:rsidRDefault="0027613D" w:rsidP="0027613D">
      <w:pPr>
        <w:pStyle w:val="Standard"/>
        <w:jc w:val="right"/>
        <w:rPr>
          <w:sz w:val="28"/>
          <w:szCs w:val="28"/>
          <w:lang w:val="ru-RU"/>
        </w:rPr>
      </w:pPr>
    </w:p>
    <w:p w:rsidR="0027613D" w:rsidRDefault="0027613D" w:rsidP="002761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23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</w:rPr>
        <w:t xml:space="preserve">.2017 г. </w:t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ru-RU"/>
        </w:rPr>
        <w:t xml:space="preserve"> 17</w:t>
      </w:r>
    </w:p>
    <w:p w:rsidR="0027613D" w:rsidRDefault="0027613D" w:rsidP="0027613D">
      <w:pPr>
        <w:pStyle w:val="a3"/>
        <w:rPr>
          <w:rFonts w:ascii="Times New Roman" w:hAnsi="Times New Roman" w:cs="Times New Roman"/>
        </w:rPr>
      </w:pPr>
    </w:p>
    <w:p w:rsidR="0027613D" w:rsidRDefault="0027613D" w:rsidP="00276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13D" w:rsidRDefault="0027613D" w:rsidP="00276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согласовании единого текста</w:t>
      </w:r>
    </w:p>
    <w:p w:rsidR="0027613D" w:rsidRDefault="0027613D" w:rsidP="00276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проекта решения Совета депутатов</w:t>
      </w:r>
    </w:p>
    <w:p w:rsidR="0027613D" w:rsidRDefault="0027613D" w:rsidP="00276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27613D" w:rsidRDefault="0027613D" w:rsidP="00276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Челябинской области «Об уставе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</w:p>
    <w:p w:rsidR="0027613D" w:rsidRDefault="0027613D" w:rsidP="00276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</w:p>
    <w:p w:rsidR="0027613D" w:rsidRDefault="0027613D" w:rsidP="00276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района Челябинской области»</w:t>
      </w:r>
    </w:p>
    <w:p w:rsidR="0027613D" w:rsidRDefault="0027613D" w:rsidP="00276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7613D" w:rsidRDefault="0027613D" w:rsidP="0027613D">
      <w:pPr>
        <w:pStyle w:val="Standard"/>
        <w:rPr>
          <w:sz w:val="28"/>
          <w:szCs w:val="28"/>
          <w:lang w:val="ru-RU"/>
        </w:rPr>
      </w:pPr>
    </w:p>
    <w:p w:rsidR="0027613D" w:rsidRDefault="0027613D" w:rsidP="0027613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 xml:space="preserve">Рассмотрев  и обсудив проект решения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«Об Уставе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области», рекомендации экспертов публичных слушаний 15 марта 2017 г., дополнительные предложения от участников публичных слушаний, устные разъяснения Министерства юстиции</w:t>
      </w:r>
      <w:r>
        <w:rPr>
          <w:b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заключение администрации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 каждому вопросу Итогового документа  публичных слушаний с соответствующим обоснованием, учитывая мнение каждого депутата, руководствуясь  разъяснениями  и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рекомендациями заместителя начальника Управления юстиции Российской Федерации по Челябинской области № 74/01-2764 от 28.04.2017г.,  Федеральным Законом от 06.10.2003 г. № 131-ФЗ «Об общих принципах организации местного самоуправления в РФ», Уставом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и Регламентом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Положением о публичных слушаниях на территории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утвержденным постановлением Совета депутатов №16 от 12.07.2017 г.,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</w:p>
    <w:p w:rsidR="0027613D" w:rsidRDefault="0027613D" w:rsidP="0027613D">
      <w:pPr>
        <w:pStyle w:val="Standard"/>
        <w:rPr>
          <w:lang w:val="ru-RU"/>
        </w:rPr>
      </w:pPr>
    </w:p>
    <w:p w:rsidR="0027613D" w:rsidRDefault="0027613D" w:rsidP="0027613D">
      <w:pPr>
        <w:pStyle w:val="Standard"/>
        <w:ind w:firstLine="708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РЕШИЛ:</w:t>
      </w:r>
    </w:p>
    <w:p w:rsidR="0027613D" w:rsidRDefault="0027613D" w:rsidP="0027613D">
      <w:pPr>
        <w:pStyle w:val="Standard"/>
        <w:rPr>
          <w:sz w:val="28"/>
          <w:szCs w:val="28"/>
          <w:lang w:val="ru-RU"/>
        </w:rPr>
      </w:pP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Обращение </w:t>
      </w:r>
      <w:proofErr w:type="gramStart"/>
      <w:r>
        <w:rPr>
          <w:sz w:val="28"/>
          <w:szCs w:val="28"/>
          <w:lang w:val="ru-RU"/>
        </w:rPr>
        <w:t>заместителя начальника Управления Министерства  юстиции  Российской Федерации</w:t>
      </w:r>
      <w:proofErr w:type="gramEnd"/>
      <w:r>
        <w:rPr>
          <w:sz w:val="28"/>
          <w:szCs w:val="28"/>
          <w:lang w:val="ru-RU"/>
        </w:rPr>
        <w:t xml:space="preserve"> по Челябинской области Ю.А </w:t>
      </w:r>
      <w:proofErr w:type="spellStart"/>
      <w:r>
        <w:rPr>
          <w:sz w:val="28"/>
          <w:szCs w:val="28"/>
          <w:lang w:val="ru-RU"/>
        </w:rPr>
        <w:t>Сударенко</w:t>
      </w:r>
      <w:proofErr w:type="spellEnd"/>
      <w:r>
        <w:rPr>
          <w:sz w:val="28"/>
          <w:szCs w:val="28"/>
          <w:lang w:val="ru-RU"/>
        </w:rPr>
        <w:t xml:space="preserve"> принять к сведению.</w:t>
      </w: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Рассмотренные рекомендации экспертов публичных слушаний, проводимых 15 марта 2017 г., дополнительные предложения от участников </w:t>
      </w: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слушаний,  одобрить полностью,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 xml:space="preserve">. </w:t>
      </w: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Включить в проект решения Совета депутатов «Об Уставе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области» рассмотренные рекомендации экспертов  публичных слушаний, дополнительные предложения участников публичных слушаний.</w:t>
      </w: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Настоящее решение вступает в силу с момента подписания.</w:t>
      </w: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За исполнением данного решения возложить контроль на председателя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</w:t>
      </w: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                                                                                  Ю.А. Хусаинова</w:t>
      </w: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</w:p>
    <w:p w:rsidR="0027613D" w:rsidRDefault="0027613D" w:rsidP="0027613D">
      <w:pPr>
        <w:pStyle w:val="Standard"/>
        <w:jc w:val="both"/>
        <w:rPr>
          <w:sz w:val="28"/>
          <w:szCs w:val="28"/>
          <w:lang w:val="ru-RU"/>
        </w:rPr>
      </w:pPr>
    </w:p>
    <w:p w:rsidR="0068325C" w:rsidRDefault="0068325C">
      <w:bookmarkStart w:id="0" w:name="_GoBack"/>
      <w:bookmarkEnd w:id="0"/>
    </w:p>
    <w:sectPr w:rsidR="0068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0A"/>
    <w:rsid w:val="0027613D"/>
    <w:rsid w:val="0068325C"/>
    <w:rsid w:val="00A1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613D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761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613D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761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2017-08-22T10:47:00Z</dcterms:created>
  <dcterms:modified xsi:type="dcterms:W3CDTF">2017-08-22T10:47:00Z</dcterms:modified>
</cp:coreProperties>
</file>